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spacing w:beforeLines="50" w:line="520" w:lineRule="exact"/>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（和县）食药监药罚〔</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005</w:t>
      </w:r>
      <w:r>
        <w:rPr>
          <w:rFonts w:hint="eastAsia" w:ascii="仿宋_GB2312" w:hAnsi="仿宋_GB2312" w:eastAsia="仿宋_GB2312" w:cs="仿宋_GB2312"/>
          <w:color w:val="000000"/>
          <w:sz w:val="32"/>
          <w:szCs w:val="32"/>
        </w:rPr>
        <w:t>号</w:t>
      </w:r>
      <w:r>
        <w:rPr>
          <w:rFonts w:ascii="仿宋_GB2312" w:hAnsi="仿宋_GB2312" w:eastAsia="仿宋_GB2312" w:cs="仿宋_GB2312"/>
          <w:color w:val="000000"/>
          <w:sz w:val="32"/>
          <w:szCs w:val="32"/>
        </w:rPr>
        <w:t xml:space="preserve">                      </w:t>
      </w:r>
    </w:p>
    <w:p>
      <w:pPr>
        <w:autoSpaceDE w:val="0"/>
        <w:autoSpaceDN w:val="0"/>
        <w:adjustRightInd w:val="0"/>
        <w:rPr>
          <w:rFonts w:hint="eastAsia" w:ascii="仿宋_GB2312" w:hAnsi="仿宋" w:eastAsia="仿宋_GB2312"/>
          <w:color w:val="000000"/>
          <w:sz w:val="32"/>
          <w:szCs w:val="32"/>
        </w:rPr>
      </w:pPr>
      <w:r>
        <w:rPr>
          <w:rFonts w:ascii="Times New Roman" w:hAnsi="Times New Roman" w:eastAsia="宋体" w:cs="Times New Roman"/>
          <w:kern w:val="2"/>
          <w:sz w:val="21"/>
          <w:szCs w:val="24"/>
          <w:lang w:val="en-US" w:eastAsia="zh-CN" w:bidi="ar-SA"/>
        </w:rPr>
        <w:pict>
          <v:line id="直线 1025" o:spid="_x0000_s1025" o:spt="20" style="position:absolute;left:0pt;flip:y;margin-left:-7.65pt;margin-top:0.7pt;height:2.95pt;width:446.95pt;z-index:251658240;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hint="eastAsia" w:ascii="仿宋_GB2312" w:hAnsi="仿宋_GB2312" w:eastAsia="仿宋_GB2312" w:cs="仿宋_GB2312"/>
          <w:color w:val="000000"/>
          <w:sz w:val="32"/>
          <w:szCs w:val="32"/>
        </w:rPr>
        <w:t>当事人：</w:t>
      </w:r>
      <w:r>
        <w:rPr>
          <w:rFonts w:hint="eastAsia" w:ascii="仿宋_GB2312" w:hAnsi="仿宋" w:eastAsia="仿宋_GB2312"/>
          <w:color w:val="000000"/>
          <w:sz w:val="32"/>
          <w:szCs w:val="32"/>
        </w:rPr>
        <w:t>和田县清泉康复药店</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地址（住址）：新疆和田地区和田县巴格其镇政府旁</w:t>
      </w:r>
      <w:r>
        <w:rPr>
          <w:rFonts w:ascii="仿宋_GB2312" w:hAnsi="仿宋_GB2312" w:eastAsia="仿宋_GB2312" w:cs="仿宋_GB2312"/>
          <w:color w:val="000000"/>
          <w:sz w:val="32"/>
          <w:szCs w:val="32"/>
        </w:rPr>
        <w:t xml:space="preserve">              </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邮编：</w:t>
      </w:r>
      <w:r>
        <w:rPr>
          <w:rFonts w:ascii="仿宋_GB2312" w:hAnsi="仿宋_GB2312" w:eastAsia="仿宋_GB2312" w:cs="仿宋_GB2312"/>
          <w:color w:val="000000"/>
          <w:sz w:val="32"/>
          <w:szCs w:val="32"/>
        </w:rPr>
        <w:t xml:space="preserve">848000 </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营业执照或其他资质证明：药品经营许可证</w:t>
      </w:r>
      <w:r>
        <w:rPr>
          <w:rFonts w:ascii="仿宋_GB2312" w:hAnsi="仿宋_GB2312" w:eastAsia="仿宋_GB2312" w:cs="仿宋_GB2312"/>
          <w:color w:val="000000"/>
          <w:sz w:val="32"/>
          <w:szCs w:val="32"/>
        </w:rPr>
        <w:t xml:space="preserve">  </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编号：新</w:t>
      </w:r>
      <w:r>
        <w:rPr>
          <w:rFonts w:ascii="仿宋_GB2312" w:hAnsi="仿宋_GB2312" w:eastAsia="仿宋_GB2312" w:cs="仿宋_GB2312"/>
          <w:color w:val="000000"/>
          <w:sz w:val="32"/>
          <w:szCs w:val="32"/>
        </w:rPr>
        <w:t xml:space="preserve">DA9030669    </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组织机构代码（身份证）号：</w:t>
      </w:r>
      <w:bookmarkStart w:id="0" w:name="_GoBack"/>
      <w:bookmarkEnd w:id="0"/>
      <w:r>
        <w:rPr>
          <w:rFonts w:hint="eastAsia" w:ascii="仿宋_GB2312" w:hAnsi="仿宋_GB2312" w:eastAsia="仿宋_GB2312" w:cs="仿宋_GB2312"/>
          <w:color w:val="000000"/>
          <w:sz w:val="32"/>
          <w:szCs w:val="32"/>
        </w:rPr>
        <w:t>法定代表人（负责人）：买买提阿布拉·米吉提</w:t>
      </w:r>
      <w:r>
        <w:rPr>
          <w:rFonts w:ascii="仿宋_GB2312" w:hAnsi="仿宋_GB2312" w:eastAsia="仿宋_GB2312" w:cs="仿宋_GB2312"/>
          <w:color w:val="000000"/>
          <w:sz w:val="32"/>
          <w:szCs w:val="32"/>
        </w:rPr>
        <w:t xml:space="preserve">   </w:t>
      </w:r>
    </w:p>
    <w:p>
      <w:pPr>
        <w:autoSpaceDE w:val="0"/>
        <w:autoSpaceDN w:val="0"/>
        <w:adjustRightInd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性别</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男</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职务：法定代表人</w:t>
      </w:r>
      <w:r>
        <w:rPr>
          <w:rFonts w:ascii="仿宋_GB2312" w:hAnsi="仿宋_GB2312" w:eastAsia="仿宋_GB2312" w:cs="仿宋_GB2312"/>
          <w:color w:val="000000"/>
          <w:sz w:val="32"/>
          <w:szCs w:val="32"/>
        </w:rPr>
        <w:t xml:space="preserve">       </w:t>
      </w:r>
    </w:p>
    <w:p>
      <w:pPr>
        <w:spacing w:beforeLines="5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0"/>
          <w:sz w:val="32"/>
          <w:szCs w:val="32"/>
        </w:rPr>
        <w:t>违法事实：</w:t>
      </w:r>
      <w:r>
        <w:rPr>
          <w:rFonts w:ascii="仿宋_GB2312" w:hAnsi="仿宋_GB2312" w:eastAsia="仿宋_GB2312" w:cs="仿宋_GB2312"/>
          <w:color w:val="000000"/>
          <w:sz w:val="32"/>
          <w:szCs w:val="32"/>
        </w:rPr>
        <w:t xml:space="preserve">    </w:t>
      </w:r>
    </w:p>
    <w:p>
      <w:pPr>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2018</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日执法人员在检查和田县清泉康复药店时在合格区药品货架上发现有枯草杆菌肠球菌二联活菌颗粒（北京韩美药品有限公司；批准文号：国药准字</w:t>
      </w:r>
      <w:r>
        <w:rPr>
          <w:rFonts w:ascii="仿宋_GB2312" w:hAnsi="仿宋_GB2312" w:eastAsia="仿宋_GB2312" w:cs="仿宋_GB2312"/>
          <w:color w:val="000000"/>
          <w:sz w:val="32"/>
          <w:szCs w:val="32"/>
        </w:rPr>
        <w:t>S20020037;</w:t>
      </w:r>
      <w:r>
        <w:rPr>
          <w:rFonts w:hint="eastAsia" w:ascii="仿宋_GB2312" w:hAnsi="仿宋_GB2312" w:eastAsia="仿宋_GB2312" w:cs="仿宋_GB2312"/>
          <w:color w:val="000000"/>
          <w:sz w:val="32"/>
          <w:szCs w:val="32"/>
        </w:rPr>
        <w:t>规格</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克</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袋，</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袋</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盒；生产日期</w:t>
      </w:r>
      <w:r>
        <w:rPr>
          <w:rFonts w:ascii="仿宋_GB2312" w:hAnsi="仿宋_GB2312" w:eastAsia="仿宋_GB2312" w:cs="仿宋_GB2312"/>
          <w:color w:val="000000"/>
          <w:sz w:val="32"/>
          <w:szCs w:val="32"/>
        </w:rPr>
        <w:t>2017.06.05</w:t>
      </w:r>
      <w:r>
        <w:rPr>
          <w:rFonts w:hint="eastAsia" w:ascii="仿宋_GB2312" w:hAnsi="仿宋_GB2312" w:eastAsia="仿宋_GB2312" w:cs="仿宋_GB2312"/>
          <w:color w:val="000000"/>
          <w:sz w:val="32"/>
          <w:szCs w:val="32"/>
        </w:rPr>
        <w:t>；生产批号</w:t>
      </w:r>
      <w:r>
        <w:rPr>
          <w:rFonts w:ascii="仿宋_GB2312" w:hAnsi="仿宋_GB2312" w:eastAsia="仿宋_GB2312" w:cs="仿宋_GB2312"/>
          <w:color w:val="000000"/>
          <w:sz w:val="32"/>
          <w:szCs w:val="32"/>
        </w:rPr>
        <w:t>17060008</w:t>
      </w:r>
      <w:r>
        <w:rPr>
          <w:rFonts w:hint="eastAsia" w:ascii="仿宋_GB2312" w:hAnsi="仿宋_GB2312" w:eastAsia="仿宋_GB2312" w:cs="仿宋_GB2312"/>
          <w:color w:val="000000"/>
          <w:sz w:val="32"/>
          <w:szCs w:val="32"/>
        </w:rPr>
        <w:t>；有效期</w:t>
      </w:r>
      <w:r>
        <w:rPr>
          <w:rFonts w:ascii="仿宋_GB2312" w:hAnsi="仿宋_GB2312" w:eastAsia="仿宋_GB2312" w:cs="仿宋_GB2312"/>
          <w:color w:val="000000"/>
          <w:sz w:val="32"/>
          <w:szCs w:val="32"/>
        </w:rPr>
        <w:t>2019.06.04</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个品种</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合计</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盒。该诊所可提供上述药品的供货清单及票据。我局执法人员对和田县清泉康复药店超范围经营销售的上述药品采取了先行登记保存措施，检查过程由该该药店负责人买买提阿布拉·米吉提全程陪同。我局于</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23</w:t>
      </w:r>
      <w:r>
        <w:rPr>
          <w:rFonts w:hint="eastAsia" w:ascii="仿宋_GB2312" w:hAnsi="仿宋_GB2312" w:eastAsia="仿宋_GB2312" w:cs="仿宋_GB2312"/>
          <w:color w:val="000000"/>
          <w:sz w:val="32"/>
          <w:szCs w:val="32"/>
        </w:rPr>
        <w:t>日立案调查，</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26</w:t>
      </w:r>
      <w:r>
        <w:rPr>
          <w:rFonts w:hint="eastAsia" w:ascii="仿宋_GB2312" w:hAnsi="仿宋_GB2312" w:eastAsia="仿宋_GB2312" w:cs="仿宋_GB2312"/>
          <w:color w:val="000000"/>
          <w:sz w:val="32"/>
          <w:szCs w:val="32"/>
        </w:rPr>
        <w:t>日调查终结，自立案以来各环节均按法律规定进行，程序合法。</w:t>
      </w:r>
    </w:p>
    <w:p>
      <w:pPr>
        <w:autoSpaceDE w:val="0"/>
        <w:autoSpaceDN w:val="0"/>
        <w:adjustRightInd w:val="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相关证据：</w:t>
      </w:r>
    </w:p>
    <w:p>
      <w:pPr>
        <w:jc w:val="lef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ascii="仿宋_GB2312" w:hAnsi="仿宋" w:eastAsia="仿宋_GB2312"/>
          <w:color w:val="000000"/>
          <w:szCs w:val="21"/>
        </w:rPr>
        <w:t xml:space="preserve"> </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、现场检查笔录</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份；</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、询问调查笔录</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份；</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、先行登记保存物品通知书；</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、先行登记保存物品清单</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w:t>
      </w:r>
      <w:r>
        <w:rPr>
          <w:rFonts w:hint="eastAsia" w:ascii="仿宋_GB2312" w:hAnsi="仿宋" w:eastAsia="仿宋_GB2312"/>
          <w:color w:val="000000"/>
          <w:sz w:val="32"/>
          <w:szCs w:val="32"/>
        </w:rPr>
        <w:t>和田县清泉康复药店</w:t>
      </w:r>
      <w:r>
        <w:rPr>
          <w:rFonts w:hint="eastAsia" w:ascii="仿宋_GB2312" w:hAnsi="仿宋_GB2312" w:eastAsia="仿宋_GB2312" w:cs="仿宋_GB2312"/>
          <w:color w:val="000000"/>
          <w:sz w:val="32"/>
          <w:szCs w:val="32"/>
        </w:rPr>
        <w:t>《药品经营许可证》复印件；</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w:t>
      </w:r>
      <w:r>
        <w:rPr>
          <w:rFonts w:hint="eastAsia" w:ascii="仿宋_GB2312" w:hAnsi="仿宋" w:eastAsia="仿宋_GB2312"/>
          <w:color w:val="000000"/>
          <w:sz w:val="32"/>
          <w:szCs w:val="32"/>
        </w:rPr>
        <w:t>和田县清泉康复药店</w:t>
      </w:r>
      <w:r>
        <w:rPr>
          <w:rFonts w:hint="eastAsia" w:ascii="仿宋_GB2312" w:hAnsi="仿宋_GB2312" w:eastAsia="仿宋_GB2312" w:cs="仿宋_GB2312"/>
          <w:color w:val="000000"/>
          <w:sz w:val="32"/>
          <w:szCs w:val="32"/>
        </w:rPr>
        <w:t>《药品经营质量管理规范认证证书》复印件</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、《营业执照》复印件；</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、负责人身份证复印件；</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、现场照片</w:t>
      </w:r>
    </w:p>
    <w:p>
      <w:pPr>
        <w:autoSpaceDE w:val="0"/>
        <w:autoSpaceDN w:val="0"/>
        <w:adjustRightInd w:val="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你（单位）超经营范围经营销售药品的行为违反了《药品流通监督管理办法》第十七条（未经药品监督管理部门审核同意，药品经营企业不得改变经营方式。药品经营企业应当按照《药品经营许可证》许可的经营范围经营药品）的规定。其违法事实清楚，证据确凿。</w:t>
      </w:r>
    </w:p>
    <w:p>
      <w:pPr>
        <w:autoSpaceDE w:val="0"/>
        <w:autoSpaceDN w:val="0"/>
        <w:adjustRightInd w:val="0"/>
        <w:jc w:val="left"/>
        <w:rPr>
          <w:rFonts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行政处罚依据和种类：</w:t>
      </w:r>
    </w:p>
    <w:p>
      <w:pPr>
        <w:autoSpaceDE w:val="0"/>
        <w:autoSpaceDN w:val="0"/>
        <w:adjustRightInd w:val="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依据《药品管理法》第七十二条（未取得《药品生产许可证》、《药品经营许可证》或者《医疗机构制剂许可证》生产药品、经营药品的，依法予以取缔，没收违法生产、销售的药品和违法所得，并处违法生产、销售的药品</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包括已售出的和未售出的药品，下同</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货值金额二倍以上五倍以下的罚款；构成犯罪的，依法追究刑事责任）的规定给予处罚；构成犯罪的，依法追究刑事责任）的规定给予处罚。”，建议给予当事人以下处罚：</w:t>
      </w:r>
    </w:p>
    <w:p>
      <w:pPr>
        <w:spacing w:line="52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、没收违法所得</w:t>
      </w:r>
      <w:r>
        <w:rPr>
          <w:rFonts w:ascii="仿宋_GB2312" w:hAnsi="仿宋" w:eastAsia="仿宋_GB2312"/>
          <w:color w:val="000000"/>
          <w:sz w:val="32"/>
          <w:szCs w:val="32"/>
        </w:rPr>
        <w:t>25*3=75.00</w:t>
      </w:r>
      <w:r>
        <w:rPr>
          <w:rFonts w:hint="eastAsia" w:ascii="仿宋_GB2312" w:hAnsi="仿宋" w:eastAsia="仿宋_GB2312"/>
          <w:color w:val="000000"/>
          <w:sz w:val="32"/>
          <w:szCs w:val="32"/>
        </w:rPr>
        <w:t>元；</w:t>
      </w:r>
    </w:p>
    <w:p>
      <w:pPr>
        <w:spacing w:line="520" w:lineRule="exact"/>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、货值金额</w:t>
      </w:r>
      <w:r>
        <w:rPr>
          <w:rFonts w:ascii="仿宋_GB2312" w:hAnsi="仿宋" w:eastAsia="仿宋_GB2312"/>
          <w:color w:val="000000"/>
          <w:sz w:val="32"/>
          <w:szCs w:val="32"/>
        </w:rPr>
        <w:t>5</w:t>
      </w:r>
      <w:r>
        <w:rPr>
          <w:rFonts w:hint="eastAsia" w:ascii="仿宋_GB2312" w:hAnsi="仿宋" w:eastAsia="仿宋_GB2312"/>
          <w:color w:val="000000"/>
          <w:sz w:val="32"/>
          <w:szCs w:val="32"/>
        </w:rPr>
        <w:t>倍的罚款：</w:t>
      </w:r>
      <w:r>
        <w:rPr>
          <w:rFonts w:ascii="仿宋_GB2312" w:hAnsi="仿宋" w:eastAsia="仿宋_GB2312"/>
          <w:color w:val="000000"/>
          <w:sz w:val="32"/>
          <w:szCs w:val="32"/>
        </w:rPr>
        <w:t>25*7*5=875.00</w:t>
      </w:r>
      <w:r>
        <w:rPr>
          <w:rFonts w:hint="eastAsia" w:ascii="仿宋_GB2312" w:hAnsi="仿宋" w:eastAsia="仿宋_GB2312"/>
          <w:color w:val="000000"/>
          <w:sz w:val="32"/>
          <w:szCs w:val="32"/>
        </w:rPr>
        <w:t>元。</w:t>
      </w:r>
    </w:p>
    <w:p>
      <w:pPr>
        <w:autoSpaceDE w:val="0"/>
        <w:autoSpaceDN w:val="0"/>
        <w:adjustRightInd w:val="0"/>
        <w:ind w:left="31680" w:hanging="160" w:hangingChars="5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请在接到本处罚决定书之日起</w:t>
      </w:r>
      <w:r>
        <w:rPr>
          <w:rFonts w:ascii="仿宋_GB2312" w:hAnsi="仿宋_GB2312" w:eastAsia="仿宋_GB2312" w:cs="仿宋_GB2312"/>
          <w:color w:val="000000"/>
          <w:kern w:val="0"/>
          <w:sz w:val="32"/>
          <w:szCs w:val="32"/>
        </w:rPr>
        <w:t>15</w:t>
      </w:r>
      <w:r>
        <w:rPr>
          <w:rFonts w:hint="eastAsia" w:ascii="仿宋_GB2312" w:hAnsi="仿宋_GB2312" w:eastAsia="仿宋_GB2312" w:cs="仿宋_GB2312"/>
          <w:color w:val="000000"/>
          <w:kern w:val="0"/>
          <w:sz w:val="32"/>
          <w:szCs w:val="32"/>
        </w:rPr>
        <w:t>日内将罚没款缴到</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kern w:val="0"/>
          <w:sz w:val="32"/>
          <w:szCs w:val="32"/>
        </w:rPr>
        <w:t>银行</w:t>
      </w:r>
      <w:r>
        <w:rPr>
          <w:rFonts w:hint="eastAsia" w:ascii="仿宋_GB2312" w:hAnsi="仿宋" w:eastAsia="仿宋_GB2312" w:cs="仿宋"/>
          <w:color w:val="000000"/>
          <w:kern w:val="0"/>
          <w:sz w:val="32"/>
          <w:szCs w:val="32"/>
        </w:rPr>
        <w:t>（账户：和田县市场监督管理局，账号：</w:t>
      </w:r>
      <w:r>
        <w:rPr>
          <w:rFonts w:ascii="仿宋_GB2312" w:hAnsi="仿宋_GB2312" w:eastAsia="仿宋_GB2312" w:cs="仿宋_GB2312"/>
          <w:color w:val="000000"/>
          <w:kern w:val="0"/>
          <w:sz w:val="32"/>
          <w:szCs w:val="32"/>
        </w:rPr>
        <w:t>3015381209026425526</w:t>
      </w:r>
      <w:r>
        <w:rPr>
          <w:rFonts w:hint="eastAsia" w:ascii="仿宋_GB2312" w:hAnsi="仿宋_GB2312" w:eastAsia="仿宋_GB2312" w:cs="仿宋_GB2312"/>
          <w:color w:val="000000"/>
          <w:kern w:val="0"/>
          <w:sz w:val="32"/>
          <w:szCs w:val="32"/>
        </w:rPr>
        <w:t>）</w:t>
      </w:r>
      <w:r>
        <w:rPr>
          <w:rFonts w:hint="eastAsia" w:ascii="仿宋_GB2312" w:hAnsi="仿宋" w:eastAsia="仿宋_GB2312" w:cs="仿宋"/>
          <w:color w:val="000000"/>
          <w:kern w:val="0"/>
          <w:sz w:val="32"/>
          <w:szCs w:val="32"/>
        </w:rPr>
        <w:t>。</w:t>
      </w:r>
      <w:r>
        <w:rPr>
          <w:rFonts w:hint="eastAsia" w:ascii="仿宋_GB2312" w:hAnsi="仿宋_GB2312" w:eastAsia="仿宋_GB2312" w:cs="仿宋_GB2312"/>
          <w:color w:val="000000"/>
          <w:kern w:val="0"/>
          <w:sz w:val="32"/>
          <w:szCs w:val="32"/>
        </w:rPr>
        <w:t>逾期不缴纳罚没款的，根据《中华人民共和国行政处罚法》第五十一条第一项的规定，每日按罚款数额的</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加处罚款，并将依法申请人民法院强制执行。</w:t>
      </w:r>
    </w:p>
    <w:p>
      <w:pPr>
        <w:autoSpaceDE w:val="0"/>
        <w:autoSpaceDN w:val="0"/>
        <w:adjustRightInd w:val="0"/>
        <w:ind w:left="31680" w:hanging="160" w:hangingChars="5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如不服本处罚决定，可在接到本处罚决定书之日起</w:t>
      </w:r>
      <w:r>
        <w:rPr>
          <w:rFonts w:ascii="仿宋_GB2312" w:hAnsi="仿宋_GB2312" w:eastAsia="仿宋_GB2312" w:cs="仿宋_GB2312"/>
          <w:color w:val="000000"/>
          <w:kern w:val="0"/>
          <w:sz w:val="32"/>
          <w:szCs w:val="32"/>
        </w:rPr>
        <w:t>60</w:t>
      </w:r>
      <w:r>
        <w:rPr>
          <w:rFonts w:hint="eastAsia" w:ascii="仿宋_GB2312" w:hAnsi="仿宋_GB2312" w:eastAsia="仿宋_GB2312" w:cs="仿宋_GB2312"/>
          <w:color w:val="000000"/>
          <w:kern w:val="0"/>
          <w:sz w:val="32"/>
          <w:szCs w:val="32"/>
        </w:rPr>
        <w:t>日内向</w:t>
      </w:r>
      <w:r>
        <w:rPr>
          <w:rFonts w:hint="eastAsia" w:ascii="仿宋_GB2312" w:hAnsi="仿宋_GB2312" w:eastAsia="仿宋_GB2312" w:cs="仿宋_GB2312"/>
          <w:color w:val="000000"/>
          <w:sz w:val="32"/>
          <w:szCs w:val="32"/>
        </w:rPr>
        <w:t>和田地区</w:t>
      </w:r>
      <w:r>
        <w:rPr>
          <w:rFonts w:hint="eastAsia" w:ascii="仿宋_GB2312" w:hAnsi="仿宋_GB2312" w:eastAsia="仿宋_GB2312" w:cs="仿宋_GB2312"/>
          <w:color w:val="000000"/>
          <w:kern w:val="0"/>
          <w:sz w:val="32"/>
          <w:szCs w:val="32"/>
        </w:rPr>
        <w:t>食品药品监督管理局或者</w:t>
      </w:r>
      <w:r>
        <w:rPr>
          <w:rFonts w:hint="eastAsia" w:ascii="仿宋_GB2312" w:hAnsi="仿宋_GB2312" w:eastAsia="仿宋_GB2312" w:cs="仿宋_GB2312"/>
          <w:color w:val="000000"/>
          <w:sz w:val="32"/>
          <w:szCs w:val="32"/>
        </w:rPr>
        <w:t>和田县</w:t>
      </w:r>
      <w:r>
        <w:rPr>
          <w:rFonts w:hint="eastAsia" w:ascii="仿宋_GB2312" w:hAnsi="仿宋_GB2312" w:eastAsia="仿宋_GB2312" w:cs="仿宋_GB2312"/>
          <w:color w:val="000000"/>
          <w:kern w:val="0"/>
          <w:sz w:val="32"/>
          <w:szCs w:val="32"/>
        </w:rPr>
        <w:t>人民政府申请行政复议，也可以于</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个月内依法向</w:t>
      </w:r>
      <w:r>
        <w:rPr>
          <w:rFonts w:hint="eastAsia" w:ascii="仿宋_GB2312" w:hAnsi="仿宋_GB2312" w:eastAsia="仿宋_GB2312" w:cs="仿宋_GB2312"/>
          <w:color w:val="000000"/>
          <w:sz w:val="32"/>
          <w:szCs w:val="32"/>
        </w:rPr>
        <w:t>和田县</w:t>
      </w:r>
      <w:r>
        <w:rPr>
          <w:rFonts w:hint="eastAsia" w:ascii="仿宋_GB2312" w:hAnsi="仿宋_GB2312" w:eastAsia="仿宋_GB2312" w:cs="仿宋_GB2312"/>
          <w:color w:val="000000"/>
          <w:kern w:val="0"/>
          <w:sz w:val="32"/>
          <w:szCs w:val="32"/>
        </w:rPr>
        <w:t>人民法院提起行政诉讼。</w:t>
      </w:r>
      <w:r>
        <w:rPr>
          <w:rFonts w:ascii="仿宋_GB2312" w:hAnsi="仿宋_GB2312" w:eastAsia="仿宋_GB2312" w:cs="仿宋_GB2312"/>
          <w:color w:val="000000"/>
          <w:kern w:val="0"/>
          <w:sz w:val="32"/>
          <w:szCs w:val="32"/>
        </w:rPr>
        <w:t xml:space="preserve">                                                                                                               </w:t>
      </w:r>
    </w:p>
    <w:p>
      <w:pPr>
        <w:autoSpaceDE w:val="0"/>
        <w:autoSpaceDN w:val="0"/>
        <w:adjustRightInd w:val="0"/>
        <w:ind w:left="31680" w:hanging="160" w:hangingChars="50"/>
        <w:jc w:val="left"/>
        <w:rPr>
          <w:rFonts w:ascii="仿宋_GB2312" w:hAnsi="仿宋_GB2312" w:eastAsia="仿宋_GB2312" w:cs="仿宋_GB2312"/>
          <w:color w:val="000000"/>
          <w:kern w:val="0"/>
          <w:sz w:val="32"/>
          <w:szCs w:val="32"/>
        </w:rPr>
      </w:pPr>
    </w:p>
    <w:p>
      <w:pPr>
        <w:autoSpaceDE w:val="0"/>
        <w:autoSpaceDN w:val="0"/>
        <w:adjustRightInd w:val="0"/>
        <w:ind w:left="31680" w:hanging="160" w:hangingChars="50"/>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章）</w:t>
      </w:r>
    </w:p>
    <w:p>
      <w:pPr>
        <w:autoSpaceDE w:val="0"/>
        <w:autoSpaceDN w:val="0"/>
        <w:adjustRightInd w:val="0"/>
        <w:spacing w:beforeLines="50"/>
        <w:jc w:val="righ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2018</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日</w:t>
      </w:r>
    </w:p>
    <w:p>
      <w:pPr>
        <w:autoSpaceDE w:val="0"/>
        <w:autoSpaceDN w:val="0"/>
        <w:adjustRightInd w:val="0"/>
        <w:spacing w:beforeLines="50"/>
        <w:jc w:val="left"/>
        <w:rPr>
          <w:rFonts w:ascii="仿宋_GB2312" w:hAnsi="仿宋_GB2312" w:eastAsia="仿宋_GB2312" w:cs="仿宋_GB2312"/>
          <w:sz w:val="32"/>
          <w:szCs w:val="32"/>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0C115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17"/>
    <w:basedOn w:val="1"/>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221</Words>
  <Characters>1266</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2017-11-19T16:18:00Z</dcterms:created>
  <dc:creator>Administrator</dc:creator>
  <cp:lastModifiedBy>Administrator</cp:lastModifiedBy>
  <cp:lastPrinted>2018-02-17T12:41:00Z</cp:lastPrinted>
  <dcterms:modified xsi:type="dcterms:W3CDTF">2018-09-21T11:14:48Z</dcterms:modified>
  <dc:title>食品药品行政处罚文书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